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3BCB" w:rsidRPr="00E33DD3" w:rsidRDefault="00E33DD3" w:rsidP="000722DB">
      <w:pPr>
        <w:jc w:val="center"/>
        <w:rPr>
          <w:rFonts w:ascii="Arial Narrow" w:hAnsi="Arial Narrow"/>
          <w:b/>
          <w:color w:val="FF0000"/>
          <w:sz w:val="56"/>
          <w:szCs w:val="56"/>
          <w:u w:val="single"/>
        </w:rPr>
      </w:pPr>
      <w:r>
        <w:rPr>
          <w:rFonts w:ascii="Arial Narrow" w:hAnsi="Arial Narrow"/>
          <w:b/>
          <w:noProof/>
          <w:color w:val="FF0000"/>
          <w:sz w:val="56"/>
          <w:szCs w:val="56"/>
          <w:u w:val="single"/>
        </w:rPr>
        <w:drawing>
          <wp:inline distT="0" distB="0" distL="0" distR="0">
            <wp:extent cx="666750" cy="459317"/>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FSU - Logo klein gemacht.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02974" cy="484272"/>
                    </a:xfrm>
                    <a:prstGeom prst="rect">
                      <a:avLst/>
                    </a:prstGeom>
                  </pic:spPr>
                </pic:pic>
              </a:graphicData>
            </a:graphic>
          </wp:inline>
        </w:drawing>
      </w:r>
      <w:proofErr w:type="spellStart"/>
      <w:r w:rsidR="000722DB" w:rsidRPr="00E33DD3">
        <w:rPr>
          <w:rFonts w:ascii="Arial Narrow" w:hAnsi="Arial Narrow"/>
          <w:b/>
          <w:color w:val="FF0000"/>
          <w:sz w:val="56"/>
          <w:szCs w:val="56"/>
          <w:u w:val="single"/>
        </w:rPr>
        <w:t>Flugpatzordnung</w:t>
      </w:r>
      <w:proofErr w:type="spellEnd"/>
      <w:r w:rsidR="000722DB" w:rsidRPr="00E33DD3">
        <w:rPr>
          <w:rFonts w:ascii="Arial Narrow" w:hAnsi="Arial Narrow"/>
          <w:b/>
          <w:color w:val="FF0000"/>
          <w:sz w:val="56"/>
          <w:szCs w:val="56"/>
          <w:u w:val="single"/>
        </w:rPr>
        <w:t xml:space="preserve"> </w:t>
      </w:r>
      <w:r>
        <w:rPr>
          <w:rFonts w:ascii="Arial Narrow" w:hAnsi="Arial Narrow"/>
          <w:b/>
          <w:noProof/>
          <w:color w:val="FF0000"/>
          <w:sz w:val="56"/>
          <w:szCs w:val="56"/>
          <w:u w:val="single"/>
        </w:rPr>
        <w:drawing>
          <wp:inline distT="0" distB="0" distL="0" distR="0">
            <wp:extent cx="647700" cy="446193"/>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FSU - Logo klein gemach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76535" cy="466057"/>
                    </a:xfrm>
                    <a:prstGeom prst="rect">
                      <a:avLst/>
                    </a:prstGeom>
                  </pic:spPr>
                </pic:pic>
              </a:graphicData>
            </a:graphic>
          </wp:inline>
        </w:drawing>
      </w:r>
      <w:bookmarkStart w:id="0" w:name="_GoBack"/>
      <w:bookmarkEnd w:id="0"/>
    </w:p>
    <w:p w:rsidR="000722DB" w:rsidRPr="00256F1E" w:rsidRDefault="000722DB" w:rsidP="000722DB">
      <w:pPr>
        <w:rPr>
          <w:rFonts w:ascii="Arial Narrow" w:hAnsi="Arial Narrow"/>
          <w:b/>
          <w:color w:val="FF0000"/>
          <w:sz w:val="36"/>
          <w:szCs w:val="36"/>
        </w:rPr>
      </w:pPr>
      <w:r w:rsidRPr="00487373">
        <w:rPr>
          <w:rFonts w:ascii="Arial Narrow" w:hAnsi="Arial Narrow"/>
          <w:b/>
          <w:color w:val="FF0000"/>
          <w:sz w:val="36"/>
          <w:szCs w:val="36"/>
          <w:highlight w:val="yellow"/>
        </w:rPr>
        <w:t>Für Modellflüge bis 300 m über Grund</w:t>
      </w:r>
    </w:p>
    <w:p w:rsidR="000722DB" w:rsidRDefault="000722DB" w:rsidP="000722DB">
      <w:pPr>
        <w:ind w:hanging="284"/>
        <w:rPr>
          <w:rFonts w:ascii="Arial Narrow" w:hAnsi="Arial Narrow"/>
          <w:color w:val="000000" w:themeColor="text1"/>
          <w:sz w:val="24"/>
          <w:szCs w:val="24"/>
        </w:rPr>
      </w:pPr>
      <w:r w:rsidRPr="000722DB">
        <w:rPr>
          <w:rFonts w:ascii="Arial Narrow" w:hAnsi="Arial Narrow"/>
          <w:color w:val="000000" w:themeColor="text1"/>
          <w:sz w:val="24"/>
          <w:szCs w:val="24"/>
        </w:rPr>
        <w:t>1</w:t>
      </w:r>
      <w:r>
        <w:rPr>
          <w:rFonts w:ascii="Arial Narrow" w:hAnsi="Arial Narrow"/>
          <w:color w:val="000000" w:themeColor="text1"/>
          <w:sz w:val="24"/>
          <w:szCs w:val="24"/>
        </w:rPr>
        <w:t xml:space="preserve">.  </w:t>
      </w:r>
      <w:r w:rsidRPr="000722DB">
        <w:rPr>
          <w:rFonts w:ascii="Arial Narrow" w:hAnsi="Arial Narrow"/>
          <w:color w:val="000000" w:themeColor="text1"/>
          <w:sz w:val="24"/>
          <w:szCs w:val="24"/>
        </w:rPr>
        <w:t xml:space="preserve">Bei Ausübung der Bewilligung haben der Bewilligungsinhaber, der Beobachter/Flugleiter, die </w:t>
      </w:r>
      <w:r>
        <w:rPr>
          <w:rFonts w:ascii="Arial Narrow" w:hAnsi="Arial Narrow"/>
          <w:color w:val="000000" w:themeColor="text1"/>
          <w:sz w:val="24"/>
          <w:szCs w:val="24"/>
        </w:rPr>
        <w:t xml:space="preserve">      </w:t>
      </w:r>
      <w:r w:rsidRPr="000722DB">
        <w:rPr>
          <w:rFonts w:ascii="Arial Narrow" w:hAnsi="Arial Narrow"/>
          <w:color w:val="000000" w:themeColor="text1"/>
          <w:sz w:val="24"/>
          <w:szCs w:val="24"/>
        </w:rPr>
        <w:t>Betreiber und Piloten von Flugmodellen dafür zu sorgen, dass die öffentliche Sicherheit und Ordnung gewährleistet ist und insbesondere weder Luftfahrzeuge im Flug noch Personen oder Sachen auf der Erde gefährdet werden, sowie dass jede unnötige Lärmbelästigung vermieden wird.</w:t>
      </w:r>
      <w:r>
        <w:rPr>
          <w:rFonts w:ascii="Arial Narrow" w:hAnsi="Arial Narrow"/>
          <w:color w:val="000000" w:themeColor="text1"/>
          <w:sz w:val="24"/>
          <w:szCs w:val="24"/>
        </w:rPr>
        <w:t xml:space="preserve"> </w:t>
      </w:r>
    </w:p>
    <w:p w:rsidR="000722DB" w:rsidRDefault="000722DB" w:rsidP="000722DB">
      <w:pPr>
        <w:ind w:hanging="284"/>
        <w:rPr>
          <w:rFonts w:ascii="Arial Narrow" w:hAnsi="Arial Narrow"/>
          <w:color w:val="000000" w:themeColor="text1"/>
          <w:sz w:val="24"/>
          <w:szCs w:val="24"/>
        </w:rPr>
      </w:pPr>
      <w:r w:rsidRPr="000722DB">
        <w:rPr>
          <w:rFonts w:ascii="Arial Narrow" w:hAnsi="Arial Narrow"/>
          <w:color w:val="000000" w:themeColor="text1"/>
          <w:sz w:val="24"/>
          <w:szCs w:val="24"/>
        </w:rPr>
        <w:t>2.</w:t>
      </w:r>
      <w:r>
        <w:rPr>
          <w:rFonts w:ascii="Arial Narrow" w:hAnsi="Arial Narrow"/>
          <w:color w:val="000000" w:themeColor="text1"/>
          <w:sz w:val="24"/>
          <w:szCs w:val="24"/>
        </w:rPr>
        <w:t xml:space="preserve"> </w:t>
      </w:r>
      <w:r w:rsidRPr="000722DB">
        <w:rPr>
          <w:rFonts w:ascii="Arial Narrow" w:hAnsi="Arial Narrow"/>
          <w:color w:val="000000" w:themeColor="text1"/>
          <w:sz w:val="24"/>
          <w:szCs w:val="24"/>
        </w:rPr>
        <w:t>Bei dem bewilligungspflichtigen Modellflugbetrieb ist ein Beobachter/Flugleiter einzusetzen. Vor Aufnahme des Betriebes sind die Piloten der Flugmodelle vom Beobachter/Flugleiter über die örtlichen Gegebenheiten und die zum Zeitpunkt des Einsatzes des Flugmodells herrschenden meteorologischen Bedingungen und Luftraumverh</w:t>
      </w:r>
      <w:r>
        <w:rPr>
          <w:rFonts w:ascii="Arial Narrow" w:hAnsi="Arial Narrow"/>
          <w:color w:val="000000" w:themeColor="text1"/>
          <w:sz w:val="24"/>
          <w:szCs w:val="24"/>
        </w:rPr>
        <w:t>äl</w:t>
      </w:r>
      <w:r w:rsidRPr="000722DB">
        <w:rPr>
          <w:rFonts w:ascii="Arial Narrow" w:hAnsi="Arial Narrow"/>
          <w:color w:val="000000" w:themeColor="text1"/>
          <w:sz w:val="24"/>
          <w:szCs w:val="24"/>
        </w:rPr>
        <w:t>tnisse (insb.</w:t>
      </w:r>
      <w:r>
        <w:rPr>
          <w:rFonts w:ascii="Arial Narrow" w:hAnsi="Arial Narrow"/>
          <w:color w:val="000000" w:themeColor="text1"/>
          <w:sz w:val="24"/>
          <w:szCs w:val="24"/>
        </w:rPr>
        <w:t xml:space="preserve"> </w:t>
      </w:r>
      <w:r w:rsidRPr="000722DB">
        <w:rPr>
          <w:rFonts w:ascii="Arial Narrow" w:hAnsi="Arial Narrow"/>
          <w:color w:val="000000" w:themeColor="text1"/>
          <w:sz w:val="24"/>
          <w:szCs w:val="24"/>
        </w:rPr>
        <w:t>Flugbereich) zu informieren. Der Beobachter/Flugleiter hat den Flugbetrieb zu überwachen, den Luftraum auf Annäherungen von Luftfahrzeugen zu beobachten und muss erforderlichenfalls ordnend (z.B. durch Sicherungsmaßnahmen wie „Auftrag zum unverzüglichen Landen des Flugmode</w:t>
      </w:r>
      <w:r>
        <w:rPr>
          <w:rFonts w:ascii="Arial Narrow" w:hAnsi="Arial Narrow"/>
          <w:color w:val="000000" w:themeColor="text1"/>
          <w:sz w:val="24"/>
          <w:szCs w:val="24"/>
        </w:rPr>
        <w:t>ll</w:t>
      </w:r>
      <w:r w:rsidRPr="000722DB">
        <w:rPr>
          <w:rFonts w:ascii="Arial Narrow" w:hAnsi="Arial Narrow"/>
          <w:color w:val="000000" w:themeColor="text1"/>
          <w:sz w:val="24"/>
          <w:szCs w:val="24"/>
        </w:rPr>
        <w:t>s") eingreifen. Während des Einsatzes als Beobachter/Flugleitertätigkeit darf er selbst kein Modell steuern.</w:t>
      </w:r>
      <w:r>
        <w:rPr>
          <w:rFonts w:ascii="Arial Narrow" w:hAnsi="Arial Narrow"/>
          <w:color w:val="000000" w:themeColor="text1"/>
          <w:sz w:val="24"/>
          <w:szCs w:val="24"/>
        </w:rPr>
        <w:t xml:space="preserve"> </w:t>
      </w:r>
      <w:r w:rsidRPr="000722DB">
        <w:rPr>
          <w:rFonts w:ascii="Arial Narrow" w:hAnsi="Arial Narrow"/>
          <w:color w:val="000000" w:themeColor="text1"/>
          <w:sz w:val="24"/>
          <w:szCs w:val="24"/>
        </w:rPr>
        <w:t>Die Betreiber und Piloten von Flugmodellen haben den Anweisungen des Beobachters/Flugleiters Folge zu leisten.</w:t>
      </w:r>
    </w:p>
    <w:p w:rsidR="000722DB" w:rsidRDefault="000722DB" w:rsidP="000722DB">
      <w:pPr>
        <w:ind w:hanging="284"/>
        <w:rPr>
          <w:rFonts w:ascii="Arial Narrow" w:hAnsi="Arial Narrow"/>
          <w:color w:val="000000" w:themeColor="text1"/>
          <w:sz w:val="24"/>
          <w:szCs w:val="24"/>
        </w:rPr>
      </w:pPr>
      <w:r w:rsidRPr="000722DB">
        <w:rPr>
          <w:rFonts w:ascii="Arial Narrow" w:hAnsi="Arial Narrow"/>
          <w:color w:val="000000" w:themeColor="text1"/>
          <w:sz w:val="24"/>
          <w:szCs w:val="24"/>
        </w:rPr>
        <w:t>3.</w:t>
      </w:r>
      <w:r>
        <w:rPr>
          <w:rFonts w:ascii="Arial Narrow" w:hAnsi="Arial Narrow"/>
          <w:color w:val="000000" w:themeColor="text1"/>
          <w:sz w:val="24"/>
          <w:szCs w:val="24"/>
        </w:rPr>
        <w:t xml:space="preserve"> </w:t>
      </w:r>
      <w:r w:rsidRPr="000722DB">
        <w:rPr>
          <w:rFonts w:ascii="Arial Narrow" w:hAnsi="Arial Narrow"/>
          <w:color w:val="000000" w:themeColor="text1"/>
          <w:sz w:val="24"/>
          <w:szCs w:val="24"/>
        </w:rPr>
        <w:t>Eine eindeutige Identifikation als F</w:t>
      </w:r>
      <w:r>
        <w:rPr>
          <w:rFonts w:ascii="Arial Narrow" w:hAnsi="Arial Narrow"/>
          <w:color w:val="000000" w:themeColor="text1"/>
          <w:sz w:val="24"/>
          <w:szCs w:val="24"/>
        </w:rPr>
        <w:t>l</w:t>
      </w:r>
      <w:r w:rsidRPr="000722DB">
        <w:rPr>
          <w:rFonts w:ascii="Arial Narrow" w:hAnsi="Arial Narrow"/>
          <w:color w:val="000000" w:themeColor="text1"/>
          <w:sz w:val="24"/>
          <w:szCs w:val="24"/>
        </w:rPr>
        <w:t>ugmodell ist zu gewährleisten. Daher muss bei hell, einfarbig lackierten F</w:t>
      </w:r>
      <w:r>
        <w:rPr>
          <w:rFonts w:ascii="Arial Narrow" w:hAnsi="Arial Narrow"/>
          <w:color w:val="000000" w:themeColor="text1"/>
          <w:sz w:val="24"/>
          <w:szCs w:val="24"/>
        </w:rPr>
        <w:t>l</w:t>
      </w:r>
      <w:r w:rsidRPr="000722DB">
        <w:rPr>
          <w:rFonts w:ascii="Arial Narrow" w:hAnsi="Arial Narrow"/>
          <w:color w:val="000000" w:themeColor="text1"/>
          <w:sz w:val="24"/>
          <w:szCs w:val="24"/>
        </w:rPr>
        <w:t>ugmode</w:t>
      </w:r>
      <w:r>
        <w:rPr>
          <w:rFonts w:ascii="Arial Narrow" w:hAnsi="Arial Narrow"/>
          <w:color w:val="000000" w:themeColor="text1"/>
          <w:sz w:val="24"/>
          <w:szCs w:val="24"/>
        </w:rPr>
        <w:t>l</w:t>
      </w:r>
      <w:r w:rsidRPr="000722DB">
        <w:rPr>
          <w:rFonts w:ascii="Arial Narrow" w:hAnsi="Arial Narrow"/>
          <w:color w:val="000000" w:themeColor="text1"/>
          <w:sz w:val="24"/>
          <w:szCs w:val="24"/>
        </w:rPr>
        <w:t>len (z.B.</w:t>
      </w:r>
      <w:r>
        <w:rPr>
          <w:rFonts w:ascii="Arial Narrow" w:hAnsi="Arial Narrow"/>
          <w:color w:val="000000" w:themeColor="text1"/>
          <w:sz w:val="24"/>
          <w:szCs w:val="24"/>
        </w:rPr>
        <w:t xml:space="preserve"> </w:t>
      </w:r>
      <w:r w:rsidRPr="000722DB">
        <w:rPr>
          <w:rFonts w:ascii="Arial Narrow" w:hAnsi="Arial Narrow"/>
          <w:color w:val="000000" w:themeColor="text1"/>
          <w:sz w:val="24"/>
          <w:szCs w:val="24"/>
        </w:rPr>
        <w:t>gänzlich weiß oder grau lackiert) das äußere Sechstel der einzelnen Tragflächen mit Signalfarbe (z.B. rote Farbe) gekennzeichnet werden.</w:t>
      </w:r>
    </w:p>
    <w:p w:rsidR="000722DB" w:rsidRDefault="000722DB" w:rsidP="000722DB">
      <w:pPr>
        <w:ind w:hanging="284"/>
        <w:rPr>
          <w:rFonts w:ascii="Arial Narrow" w:hAnsi="Arial Narrow"/>
          <w:color w:val="000000" w:themeColor="text1"/>
          <w:sz w:val="24"/>
          <w:szCs w:val="24"/>
        </w:rPr>
      </w:pPr>
      <w:r w:rsidRPr="000722DB">
        <w:rPr>
          <w:rFonts w:ascii="Arial Narrow" w:hAnsi="Arial Narrow"/>
          <w:color w:val="000000" w:themeColor="text1"/>
          <w:sz w:val="24"/>
          <w:szCs w:val="24"/>
        </w:rPr>
        <w:t>4.</w:t>
      </w:r>
      <w:r>
        <w:rPr>
          <w:rFonts w:ascii="Arial Narrow" w:hAnsi="Arial Narrow"/>
          <w:color w:val="000000" w:themeColor="text1"/>
          <w:sz w:val="24"/>
          <w:szCs w:val="24"/>
        </w:rPr>
        <w:t xml:space="preserve"> </w:t>
      </w:r>
      <w:r w:rsidRPr="000722DB">
        <w:rPr>
          <w:rFonts w:ascii="Arial Narrow" w:hAnsi="Arial Narrow"/>
          <w:color w:val="000000" w:themeColor="text1"/>
          <w:sz w:val="24"/>
          <w:szCs w:val="24"/>
        </w:rPr>
        <w:t>Das Überfliegen von Zuschauerräumen und Menschenansammlungen im Freien ist verboten.</w:t>
      </w:r>
      <w:r w:rsidR="006A1225">
        <w:rPr>
          <w:rFonts w:ascii="Arial Narrow" w:hAnsi="Arial Narrow"/>
          <w:color w:val="000000" w:themeColor="text1"/>
          <w:sz w:val="24"/>
          <w:szCs w:val="24"/>
        </w:rPr>
        <w:t xml:space="preserve">             Der Sicherheitszaun und dessen gedachte Weiterführung darf nicht überflogen werden</w:t>
      </w:r>
    </w:p>
    <w:p w:rsidR="000722DB" w:rsidRDefault="000722DB" w:rsidP="000722DB">
      <w:pPr>
        <w:ind w:hanging="284"/>
        <w:rPr>
          <w:rFonts w:ascii="Arial Narrow" w:hAnsi="Arial Narrow"/>
          <w:color w:val="000000" w:themeColor="text1"/>
          <w:sz w:val="24"/>
          <w:szCs w:val="24"/>
        </w:rPr>
      </w:pPr>
      <w:r w:rsidRPr="000722DB">
        <w:rPr>
          <w:rFonts w:ascii="Arial Narrow" w:hAnsi="Arial Narrow"/>
          <w:color w:val="000000" w:themeColor="text1"/>
          <w:sz w:val="24"/>
          <w:szCs w:val="24"/>
        </w:rPr>
        <w:t>5.</w:t>
      </w:r>
      <w:r>
        <w:rPr>
          <w:rFonts w:ascii="Arial Narrow" w:hAnsi="Arial Narrow"/>
          <w:color w:val="000000" w:themeColor="text1"/>
          <w:sz w:val="24"/>
          <w:szCs w:val="24"/>
        </w:rPr>
        <w:t xml:space="preserve"> </w:t>
      </w:r>
      <w:r w:rsidRPr="000722DB">
        <w:rPr>
          <w:rFonts w:ascii="Arial Narrow" w:hAnsi="Arial Narrow"/>
          <w:color w:val="000000" w:themeColor="text1"/>
          <w:sz w:val="24"/>
          <w:szCs w:val="24"/>
        </w:rPr>
        <w:t>Die Durchführung von Flügen, die in Richtung Zuschauer durchgeführt werden und bei normaler Durchführung kein Überfliegen derselben beinhalten, jedoch bei unvorhergesehenen Ereignissen die For</w:t>
      </w:r>
      <w:r>
        <w:rPr>
          <w:rFonts w:ascii="Arial Narrow" w:hAnsi="Arial Narrow"/>
          <w:color w:val="000000" w:themeColor="text1"/>
          <w:sz w:val="24"/>
          <w:szCs w:val="24"/>
        </w:rPr>
        <w:t>ts</w:t>
      </w:r>
      <w:r w:rsidRPr="000722DB">
        <w:rPr>
          <w:rFonts w:ascii="Arial Narrow" w:hAnsi="Arial Narrow"/>
          <w:color w:val="000000" w:themeColor="text1"/>
          <w:sz w:val="24"/>
          <w:szCs w:val="24"/>
        </w:rPr>
        <w:t>etzung der Flugbahn als Wurfparabel in Richtung Zuschauer beenden würde, ist verboten.</w:t>
      </w:r>
    </w:p>
    <w:p w:rsidR="00256F1E" w:rsidRDefault="000722DB" w:rsidP="00256F1E">
      <w:pPr>
        <w:ind w:hanging="284"/>
        <w:rPr>
          <w:rFonts w:ascii="Arial Narrow" w:hAnsi="Arial Narrow"/>
          <w:color w:val="000000" w:themeColor="text1"/>
          <w:sz w:val="24"/>
          <w:szCs w:val="24"/>
        </w:rPr>
      </w:pPr>
      <w:r w:rsidRPr="000722DB">
        <w:rPr>
          <w:rFonts w:ascii="Arial Narrow" w:hAnsi="Arial Narrow"/>
          <w:color w:val="000000" w:themeColor="text1"/>
          <w:sz w:val="24"/>
          <w:szCs w:val="24"/>
        </w:rPr>
        <w:t>6.</w:t>
      </w:r>
      <w:r>
        <w:rPr>
          <w:rFonts w:ascii="Arial Narrow" w:hAnsi="Arial Narrow"/>
          <w:color w:val="000000" w:themeColor="text1"/>
          <w:sz w:val="24"/>
          <w:szCs w:val="24"/>
        </w:rPr>
        <w:t xml:space="preserve"> </w:t>
      </w:r>
      <w:r w:rsidRPr="000722DB">
        <w:rPr>
          <w:rFonts w:ascii="Arial Narrow" w:hAnsi="Arial Narrow"/>
          <w:color w:val="000000" w:themeColor="text1"/>
          <w:sz w:val="24"/>
          <w:szCs w:val="24"/>
        </w:rPr>
        <w:t>Im Sicherheitsbereich (das ist der Bereich vor dem Sicherheitszaun) dürfen sich bis auf die Piloten der Flugmode</w:t>
      </w:r>
      <w:r>
        <w:rPr>
          <w:rFonts w:ascii="Arial Narrow" w:hAnsi="Arial Narrow"/>
          <w:color w:val="000000" w:themeColor="text1"/>
          <w:sz w:val="24"/>
          <w:szCs w:val="24"/>
        </w:rPr>
        <w:t>ll</w:t>
      </w:r>
      <w:r w:rsidRPr="000722DB">
        <w:rPr>
          <w:rFonts w:ascii="Arial Narrow" w:hAnsi="Arial Narrow"/>
          <w:color w:val="000000" w:themeColor="text1"/>
          <w:sz w:val="24"/>
          <w:szCs w:val="24"/>
        </w:rPr>
        <w:t xml:space="preserve">e und deren Helfer keine weiteren Personen aufhatten. Dies ist durch geeignete Maßnahmen sicherzustellen. Sollten Personen in diesen Sicherheitsbereich eindringen, ist das </w:t>
      </w:r>
      <w:proofErr w:type="gramStart"/>
      <w:r w:rsidRPr="000722DB">
        <w:rPr>
          <w:rFonts w:ascii="Arial Narrow" w:hAnsi="Arial Narrow"/>
          <w:color w:val="000000" w:themeColor="text1"/>
          <w:sz w:val="24"/>
          <w:szCs w:val="24"/>
        </w:rPr>
        <w:t>F</w:t>
      </w:r>
      <w:r>
        <w:rPr>
          <w:rFonts w:ascii="Arial Narrow" w:hAnsi="Arial Narrow"/>
          <w:color w:val="000000" w:themeColor="text1"/>
          <w:sz w:val="24"/>
          <w:szCs w:val="24"/>
        </w:rPr>
        <w:t>l</w:t>
      </w:r>
      <w:r w:rsidRPr="000722DB">
        <w:rPr>
          <w:rFonts w:ascii="Arial Narrow" w:hAnsi="Arial Narrow"/>
          <w:color w:val="000000" w:themeColor="text1"/>
          <w:sz w:val="24"/>
          <w:szCs w:val="24"/>
        </w:rPr>
        <w:t xml:space="preserve">ugmodell </w:t>
      </w:r>
      <w:r w:rsidR="00256F1E">
        <w:rPr>
          <w:rFonts w:ascii="Arial Narrow" w:hAnsi="Arial Narrow"/>
          <w:color w:val="000000" w:themeColor="text1"/>
          <w:sz w:val="24"/>
          <w:szCs w:val="24"/>
        </w:rPr>
        <w:t xml:space="preserve"> /</w:t>
      </w:r>
      <w:proofErr w:type="gramEnd"/>
      <w:r w:rsidR="00256F1E">
        <w:rPr>
          <w:rFonts w:ascii="Arial Narrow" w:hAnsi="Arial Narrow"/>
          <w:color w:val="000000" w:themeColor="text1"/>
          <w:sz w:val="24"/>
          <w:szCs w:val="24"/>
        </w:rPr>
        <w:t xml:space="preserve"> </w:t>
      </w:r>
      <w:r w:rsidRPr="000722DB">
        <w:rPr>
          <w:rFonts w:ascii="Arial Narrow" w:hAnsi="Arial Narrow"/>
          <w:color w:val="000000" w:themeColor="text1"/>
          <w:sz w:val="24"/>
          <w:szCs w:val="24"/>
        </w:rPr>
        <w:t xml:space="preserve"> sind die Flugmode</w:t>
      </w:r>
      <w:r w:rsidR="00256F1E">
        <w:rPr>
          <w:rFonts w:ascii="Arial Narrow" w:hAnsi="Arial Narrow"/>
          <w:color w:val="000000" w:themeColor="text1"/>
          <w:sz w:val="24"/>
          <w:szCs w:val="24"/>
        </w:rPr>
        <w:t>ll</w:t>
      </w:r>
      <w:r w:rsidRPr="000722DB">
        <w:rPr>
          <w:rFonts w:ascii="Arial Narrow" w:hAnsi="Arial Narrow"/>
          <w:color w:val="000000" w:themeColor="text1"/>
          <w:sz w:val="24"/>
          <w:szCs w:val="24"/>
        </w:rPr>
        <w:t>e sofort zu landen.</w:t>
      </w:r>
    </w:p>
    <w:p w:rsidR="00256F1E" w:rsidRDefault="000722DB" w:rsidP="00256F1E">
      <w:pPr>
        <w:ind w:hanging="284"/>
        <w:rPr>
          <w:rFonts w:ascii="Arial Narrow" w:hAnsi="Arial Narrow"/>
          <w:color w:val="000000" w:themeColor="text1"/>
          <w:sz w:val="24"/>
          <w:szCs w:val="24"/>
        </w:rPr>
      </w:pPr>
      <w:r w:rsidRPr="000722DB">
        <w:rPr>
          <w:rFonts w:ascii="Arial Narrow" w:hAnsi="Arial Narrow"/>
          <w:color w:val="000000" w:themeColor="text1"/>
          <w:sz w:val="24"/>
          <w:szCs w:val="24"/>
        </w:rPr>
        <w:t>7.</w:t>
      </w:r>
      <w:r w:rsidR="00256F1E">
        <w:rPr>
          <w:rFonts w:ascii="Arial Narrow" w:hAnsi="Arial Narrow"/>
          <w:color w:val="000000" w:themeColor="text1"/>
          <w:sz w:val="24"/>
          <w:szCs w:val="24"/>
        </w:rPr>
        <w:t xml:space="preserve"> </w:t>
      </w:r>
      <w:r w:rsidRPr="000722DB">
        <w:rPr>
          <w:rFonts w:ascii="Arial Narrow" w:hAnsi="Arial Narrow"/>
          <w:color w:val="000000" w:themeColor="text1"/>
          <w:sz w:val="24"/>
          <w:szCs w:val="24"/>
        </w:rPr>
        <w:t>Es ist jedenfalls eine Flughöhe, -geschwindigkeit und ein Abstand zu Gebäuden so einzuhalten, dass es möglich ist im Notfalle zu landen, ohne Personen oder Sachen auf der Erde zu gefährden.</w:t>
      </w:r>
    </w:p>
    <w:p w:rsidR="00256F1E" w:rsidRDefault="000722DB" w:rsidP="00256F1E">
      <w:pPr>
        <w:ind w:right="-284" w:hanging="284"/>
        <w:rPr>
          <w:rFonts w:ascii="Arial Narrow" w:hAnsi="Arial Narrow"/>
          <w:color w:val="000000" w:themeColor="text1"/>
          <w:sz w:val="24"/>
          <w:szCs w:val="24"/>
        </w:rPr>
      </w:pPr>
      <w:r w:rsidRPr="000722DB">
        <w:rPr>
          <w:rFonts w:ascii="Arial Narrow" w:hAnsi="Arial Narrow"/>
          <w:color w:val="000000" w:themeColor="text1"/>
          <w:sz w:val="24"/>
          <w:szCs w:val="24"/>
        </w:rPr>
        <w:t>8.</w:t>
      </w:r>
      <w:r w:rsidR="00256F1E">
        <w:rPr>
          <w:rFonts w:ascii="Arial Narrow" w:hAnsi="Arial Narrow"/>
          <w:color w:val="000000" w:themeColor="text1"/>
          <w:sz w:val="24"/>
          <w:szCs w:val="24"/>
        </w:rPr>
        <w:t xml:space="preserve"> </w:t>
      </w:r>
      <w:r w:rsidRPr="000722DB">
        <w:rPr>
          <w:rFonts w:ascii="Arial Narrow" w:hAnsi="Arial Narrow"/>
          <w:color w:val="000000" w:themeColor="text1"/>
          <w:sz w:val="24"/>
          <w:szCs w:val="24"/>
        </w:rPr>
        <w:t>Beim Betrieb der Flugmodelte ist während der gesamten Flugdauer auf weiteren Luftverkehr zu achten. Die Piloten der Flugmodelte haben mit ihren Flugmodellen anderen Luftfahrzeugen stets auszuweichen, wobei die Flugmode</w:t>
      </w:r>
      <w:r w:rsidR="00256F1E">
        <w:rPr>
          <w:rFonts w:ascii="Arial Narrow" w:hAnsi="Arial Narrow"/>
          <w:color w:val="000000" w:themeColor="text1"/>
          <w:sz w:val="24"/>
          <w:szCs w:val="24"/>
        </w:rPr>
        <w:t>ll</w:t>
      </w:r>
      <w:r w:rsidRPr="000722DB">
        <w:rPr>
          <w:rFonts w:ascii="Arial Narrow" w:hAnsi="Arial Narrow"/>
          <w:color w:val="000000" w:themeColor="text1"/>
          <w:sz w:val="24"/>
          <w:szCs w:val="24"/>
        </w:rPr>
        <w:t>e gegenüber allen anderen Luftfahrzeugen Nachrang haben. Bei Annäherung von Luftfahrzeugen sind die Flugmodelle unverzüglich auf eine Flughöhe unter 150 m über Grund zu bringen.</w:t>
      </w:r>
    </w:p>
    <w:p w:rsidR="00256F1E" w:rsidRPr="00256F1E" w:rsidRDefault="000722DB" w:rsidP="00256F1E">
      <w:pPr>
        <w:ind w:right="-284" w:hanging="284"/>
        <w:rPr>
          <w:rFonts w:ascii="Arial Narrow" w:hAnsi="Arial Narrow"/>
          <w:color w:val="000000" w:themeColor="text1"/>
          <w:sz w:val="24"/>
          <w:szCs w:val="24"/>
        </w:rPr>
      </w:pPr>
      <w:r w:rsidRPr="000722DB">
        <w:rPr>
          <w:rFonts w:ascii="Arial Narrow" w:hAnsi="Arial Narrow"/>
          <w:color w:val="000000" w:themeColor="text1"/>
          <w:sz w:val="24"/>
          <w:szCs w:val="24"/>
        </w:rPr>
        <w:t>9.</w:t>
      </w:r>
      <w:r w:rsidR="00256F1E">
        <w:rPr>
          <w:rFonts w:ascii="Arial Narrow" w:hAnsi="Arial Narrow"/>
          <w:color w:val="000000" w:themeColor="text1"/>
          <w:sz w:val="24"/>
          <w:szCs w:val="24"/>
        </w:rPr>
        <w:t xml:space="preserve"> </w:t>
      </w:r>
      <w:r w:rsidRPr="000722DB">
        <w:rPr>
          <w:rFonts w:ascii="Arial Narrow" w:hAnsi="Arial Narrow"/>
          <w:color w:val="000000" w:themeColor="text1"/>
          <w:sz w:val="24"/>
          <w:szCs w:val="24"/>
        </w:rPr>
        <w:t>Es hat während des gesamten Fluges ununterbrochen ungehinderte, direkte ohne technische Hilfsmittel bestehende Sichtverbindung zwischen dem Piloten des Flugmodells und dem von ihm betriebenen Flugmodell zu bestehen. Ausschließlich die direkte ungehinderte Sichtverbindung darf für die Entscheidung über die Flugführung genutzt</w:t>
      </w:r>
      <w:r w:rsidR="00256F1E" w:rsidRPr="00256F1E">
        <w:t xml:space="preserve"> </w:t>
      </w:r>
      <w:r w:rsidR="00256F1E" w:rsidRPr="00256F1E">
        <w:rPr>
          <w:rFonts w:ascii="Arial Narrow" w:hAnsi="Arial Narrow"/>
          <w:color w:val="000000" w:themeColor="text1"/>
          <w:sz w:val="24"/>
          <w:szCs w:val="24"/>
        </w:rPr>
        <w:t>werden. Das Erkennen der Fluglage muss zu jedem Zeitpunkt durch Sichtverbindung gewährleistet sein.</w:t>
      </w:r>
    </w:p>
    <w:p w:rsidR="00256F1E" w:rsidRPr="00256F1E" w:rsidRDefault="00256F1E" w:rsidP="00256F1E">
      <w:pPr>
        <w:ind w:right="-284" w:hanging="284"/>
        <w:rPr>
          <w:rFonts w:ascii="Arial Narrow" w:hAnsi="Arial Narrow"/>
          <w:color w:val="000000" w:themeColor="text1"/>
          <w:sz w:val="24"/>
          <w:szCs w:val="24"/>
        </w:rPr>
      </w:pPr>
      <w:r w:rsidRPr="00256F1E">
        <w:rPr>
          <w:rFonts w:ascii="Arial Narrow" w:hAnsi="Arial Narrow"/>
          <w:color w:val="000000" w:themeColor="text1"/>
          <w:sz w:val="24"/>
          <w:szCs w:val="24"/>
        </w:rPr>
        <w:t>10.</w:t>
      </w:r>
      <w:r w:rsidRPr="00256F1E">
        <w:rPr>
          <w:rFonts w:ascii="Arial Narrow" w:hAnsi="Arial Narrow"/>
          <w:color w:val="000000" w:themeColor="text1"/>
          <w:sz w:val="24"/>
          <w:szCs w:val="24"/>
        </w:rPr>
        <w:tab/>
        <w:t>Es dürfen maximal drei Flugmodelle mit Verbrennungsmotor gleichzeitig betrieben werden.</w:t>
      </w:r>
    </w:p>
    <w:p w:rsidR="000722DB" w:rsidRDefault="00256F1E" w:rsidP="00256F1E">
      <w:pPr>
        <w:ind w:right="-284" w:hanging="284"/>
        <w:rPr>
          <w:rFonts w:ascii="Arial Narrow" w:hAnsi="Arial Narrow"/>
          <w:color w:val="000000" w:themeColor="text1"/>
          <w:sz w:val="24"/>
          <w:szCs w:val="24"/>
        </w:rPr>
      </w:pPr>
      <w:r w:rsidRPr="00256F1E">
        <w:rPr>
          <w:rFonts w:ascii="Arial Narrow" w:hAnsi="Arial Narrow"/>
          <w:color w:val="000000" w:themeColor="text1"/>
          <w:sz w:val="24"/>
          <w:szCs w:val="24"/>
        </w:rPr>
        <w:t xml:space="preserve">I </w:t>
      </w:r>
      <w:proofErr w:type="spellStart"/>
      <w:r w:rsidRPr="00256F1E">
        <w:rPr>
          <w:rFonts w:ascii="Arial Narrow" w:hAnsi="Arial Narrow"/>
          <w:color w:val="000000" w:themeColor="text1"/>
          <w:sz w:val="24"/>
          <w:szCs w:val="24"/>
        </w:rPr>
        <w:t>I</w:t>
      </w:r>
      <w:proofErr w:type="spellEnd"/>
      <w:r w:rsidRPr="00256F1E">
        <w:rPr>
          <w:rFonts w:ascii="Arial Narrow" w:hAnsi="Arial Narrow"/>
          <w:color w:val="000000" w:themeColor="text1"/>
          <w:sz w:val="24"/>
          <w:szCs w:val="24"/>
        </w:rPr>
        <w:t>. Die Flugmodelle und die beim Betrieb eingesetzten Hilfsgeräte (z.B. Startwinden) dürfen nur in Übereinstimmung mit den Bedienungs- und Sicherheitshinweisen des Herstellers und innerhalb der festgelegten Betriebsgrenzen betrieben werden.</w:t>
      </w:r>
    </w:p>
    <w:p w:rsidR="00256F1E" w:rsidRPr="00256F1E" w:rsidRDefault="00256F1E" w:rsidP="00256F1E">
      <w:pPr>
        <w:ind w:right="-284" w:hanging="284"/>
        <w:rPr>
          <w:rFonts w:ascii="Arial Narrow" w:hAnsi="Arial Narrow"/>
          <w:color w:val="000000" w:themeColor="text1"/>
          <w:sz w:val="24"/>
          <w:szCs w:val="24"/>
        </w:rPr>
      </w:pPr>
      <w:r w:rsidRPr="00256F1E">
        <w:rPr>
          <w:rFonts w:ascii="Arial Narrow" w:hAnsi="Arial Narrow"/>
          <w:color w:val="000000" w:themeColor="text1"/>
          <w:sz w:val="24"/>
          <w:szCs w:val="24"/>
        </w:rPr>
        <w:t>12.</w:t>
      </w:r>
      <w:r w:rsidRPr="00256F1E">
        <w:rPr>
          <w:rFonts w:ascii="Arial Narrow" w:hAnsi="Arial Narrow"/>
          <w:color w:val="000000" w:themeColor="text1"/>
          <w:sz w:val="24"/>
          <w:szCs w:val="24"/>
        </w:rPr>
        <w:tab/>
        <w:t>Sollten Umstände eintreten, die die oben angeführten Sicherungsmaßnahmen nicht ermöglichen, haben die Flüge zu unterbleiben.</w:t>
      </w:r>
    </w:p>
    <w:p w:rsidR="00256F1E" w:rsidRDefault="00256F1E" w:rsidP="00256F1E">
      <w:pPr>
        <w:ind w:right="-284" w:hanging="284"/>
        <w:rPr>
          <w:rFonts w:ascii="Arial Narrow" w:hAnsi="Arial Narrow"/>
          <w:color w:val="000000" w:themeColor="text1"/>
          <w:sz w:val="24"/>
          <w:szCs w:val="24"/>
        </w:rPr>
      </w:pPr>
    </w:p>
    <w:p w:rsidR="00FF3D22" w:rsidRDefault="00FF3D22" w:rsidP="00256F1E">
      <w:pPr>
        <w:ind w:right="-284" w:hanging="284"/>
        <w:rPr>
          <w:rFonts w:ascii="Arial Narrow" w:hAnsi="Arial Narrow"/>
          <w:color w:val="000000" w:themeColor="text1"/>
          <w:sz w:val="24"/>
          <w:szCs w:val="24"/>
        </w:rPr>
      </w:pPr>
    </w:p>
    <w:p w:rsidR="00256F1E" w:rsidRPr="00256F1E" w:rsidRDefault="00256F1E" w:rsidP="00256F1E">
      <w:pPr>
        <w:ind w:right="-284" w:hanging="284"/>
        <w:rPr>
          <w:rFonts w:ascii="Arial Narrow" w:hAnsi="Arial Narrow"/>
          <w:color w:val="000000" w:themeColor="text1"/>
          <w:sz w:val="24"/>
          <w:szCs w:val="24"/>
        </w:rPr>
      </w:pPr>
      <w:r w:rsidRPr="00256F1E">
        <w:rPr>
          <w:rFonts w:ascii="Arial Narrow" w:hAnsi="Arial Narrow"/>
          <w:color w:val="000000" w:themeColor="text1"/>
          <w:sz w:val="24"/>
          <w:szCs w:val="24"/>
        </w:rPr>
        <w:t>13.</w:t>
      </w:r>
      <w:r w:rsidRPr="00256F1E">
        <w:rPr>
          <w:rFonts w:ascii="Arial Narrow" w:hAnsi="Arial Narrow"/>
          <w:color w:val="000000" w:themeColor="text1"/>
          <w:sz w:val="24"/>
          <w:szCs w:val="24"/>
        </w:rPr>
        <w:tab/>
        <w:t>Der Bewilligungsinhaber hat dafür Sorge zu tragen, dass dieser Bewilligungsbescheid allen Personen, die aktiv am Flugbetrieb teilnehmen (z.B. Piloten von Flugmodellen, Beobachter/Flugleiter, Absperrpersonal und sonstige Hilfskräfte) oder die den Bewilligungsinhaber rechtlich vertreten gegen Unterschrift bekannt gegeben wird. Dessen Kenntnisnahme und Unterschriftsnachweis ist dauerhaft aufzubewahren und auf Anforderung der Luftfahrtbehörde, der Bezirksverwaltungsbehörde oder der Polizei vorzulegen.</w:t>
      </w:r>
    </w:p>
    <w:p w:rsidR="00256F1E" w:rsidRPr="00256F1E" w:rsidRDefault="00256F1E" w:rsidP="00256F1E">
      <w:pPr>
        <w:ind w:right="-284" w:hanging="284"/>
        <w:rPr>
          <w:rFonts w:ascii="Arial Narrow" w:hAnsi="Arial Narrow"/>
          <w:color w:val="000000" w:themeColor="text1"/>
          <w:sz w:val="24"/>
          <w:szCs w:val="24"/>
        </w:rPr>
      </w:pPr>
      <w:r w:rsidRPr="00256F1E">
        <w:rPr>
          <w:rFonts w:ascii="Arial Narrow" w:hAnsi="Arial Narrow"/>
          <w:color w:val="000000" w:themeColor="text1"/>
          <w:sz w:val="24"/>
          <w:szCs w:val="24"/>
        </w:rPr>
        <w:t>14.</w:t>
      </w:r>
      <w:r w:rsidRPr="00256F1E">
        <w:rPr>
          <w:rFonts w:ascii="Arial Narrow" w:hAnsi="Arial Narrow"/>
          <w:color w:val="000000" w:themeColor="text1"/>
          <w:sz w:val="24"/>
          <w:szCs w:val="24"/>
        </w:rPr>
        <w:tab/>
        <w:t>Der Nutzungsberechtigte des Modellflugplatzes hat die Führung von Betriebsaufzeichnungen zu veranlassen, welche zumindest Datum, Uhrzeit und Dauer des Einsatzes, den Namen des Piloten, den Ort des Fluges, die Anzahl der Starts und Landungen, sowie ggf. Besonderheiten, Vorkommnisse und Betriebsstörungen enthalten. Die Aufzeichnungen sind mindestens zwei Jahre aufzubewahren und der ausstellenden Behörde auf Verlangen vorzulegen.</w:t>
      </w:r>
    </w:p>
    <w:p w:rsidR="00FF3D22" w:rsidRDefault="00256F1E" w:rsidP="00256F1E">
      <w:pPr>
        <w:ind w:right="-284" w:hanging="284"/>
        <w:rPr>
          <w:rFonts w:ascii="Arial Narrow" w:hAnsi="Arial Narrow"/>
          <w:color w:val="000000" w:themeColor="text1"/>
          <w:sz w:val="24"/>
          <w:szCs w:val="24"/>
        </w:rPr>
      </w:pPr>
      <w:r w:rsidRPr="00256F1E">
        <w:rPr>
          <w:rFonts w:ascii="Arial Narrow" w:hAnsi="Arial Narrow"/>
          <w:color w:val="000000" w:themeColor="text1"/>
          <w:sz w:val="24"/>
          <w:szCs w:val="24"/>
        </w:rPr>
        <w:t>15.</w:t>
      </w:r>
      <w:r w:rsidRPr="00256F1E">
        <w:rPr>
          <w:rFonts w:ascii="Arial Narrow" w:hAnsi="Arial Narrow"/>
          <w:color w:val="000000" w:themeColor="text1"/>
          <w:sz w:val="24"/>
          <w:szCs w:val="24"/>
        </w:rPr>
        <w:tab/>
        <w:t>Dieser Bescheid (inklusive Betriebsunterlagen) ist im Original oder in Kopie beim Betrieb der Flugmodelle mitzuführen und auf Verlangen den Aufsichtsorganen des öffentlichen Sicherheitsdienstes vorzuweisen</w:t>
      </w:r>
      <w:r w:rsidR="00FF3D22">
        <w:rPr>
          <w:rFonts w:ascii="Arial Narrow" w:hAnsi="Arial Narrow"/>
          <w:color w:val="000000" w:themeColor="text1"/>
          <w:sz w:val="24"/>
          <w:szCs w:val="24"/>
        </w:rPr>
        <w:t xml:space="preserve"> </w:t>
      </w:r>
    </w:p>
    <w:p w:rsidR="00256F1E" w:rsidRPr="00256F1E" w:rsidRDefault="00256F1E" w:rsidP="00256F1E">
      <w:pPr>
        <w:ind w:right="-284" w:hanging="284"/>
        <w:rPr>
          <w:rFonts w:ascii="Arial Narrow" w:hAnsi="Arial Narrow"/>
          <w:color w:val="000000" w:themeColor="text1"/>
          <w:sz w:val="24"/>
          <w:szCs w:val="24"/>
        </w:rPr>
      </w:pPr>
      <w:r w:rsidRPr="00256F1E">
        <w:rPr>
          <w:rFonts w:ascii="Arial Narrow" w:hAnsi="Arial Narrow"/>
          <w:color w:val="000000" w:themeColor="text1"/>
          <w:sz w:val="24"/>
          <w:szCs w:val="24"/>
        </w:rPr>
        <w:t>Die vorgeschriebenen Bedingungen und Auflagen tragen den Erfordernissen der Sicherheit der Luftfahrt</w:t>
      </w:r>
      <w:r w:rsidR="00FF3D22">
        <w:rPr>
          <w:rFonts w:ascii="Arial Narrow" w:hAnsi="Arial Narrow"/>
          <w:color w:val="000000" w:themeColor="text1"/>
          <w:sz w:val="24"/>
          <w:szCs w:val="24"/>
        </w:rPr>
        <w:t xml:space="preserve"> und </w:t>
      </w:r>
      <w:r w:rsidRPr="00256F1E">
        <w:rPr>
          <w:rFonts w:ascii="Arial Narrow" w:hAnsi="Arial Narrow"/>
          <w:color w:val="000000" w:themeColor="text1"/>
          <w:sz w:val="24"/>
          <w:szCs w:val="24"/>
        </w:rPr>
        <w:t>der sicheren Du</w:t>
      </w:r>
      <w:r w:rsidR="00FF3D22">
        <w:rPr>
          <w:rFonts w:ascii="Arial Narrow" w:hAnsi="Arial Narrow"/>
          <w:color w:val="000000" w:themeColor="text1"/>
          <w:sz w:val="24"/>
          <w:szCs w:val="24"/>
        </w:rPr>
        <w:t>rch</w:t>
      </w:r>
      <w:r w:rsidRPr="00256F1E">
        <w:rPr>
          <w:rFonts w:ascii="Arial Narrow" w:hAnsi="Arial Narrow"/>
          <w:color w:val="000000" w:themeColor="text1"/>
          <w:sz w:val="24"/>
          <w:szCs w:val="24"/>
        </w:rPr>
        <w:t>führung des Betriebes mit Flugmodellen Rechnung.</w:t>
      </w:r>
    </w:p>
    <w:p w:rsidR="00256F1E" w:rsidRPr="00256F1E" w:rsidRDefault="00256F1E" w:rsidP="00256F1E">
      <w:pPr>
        <w:ind w:right="-284" w:hanging="284"/>
        <w:rPr>
          <w:rFonts w:ascii="Arial Narrow" w:hAnsi="Arial Narrow"/>
          <w:color w:val="000000" w:themeColor="text1"/>
          <w:sz w:val="24"/>
          <w:szCs w:val="24"/>
        </w:rPr>
      </w:pPr>
      <w:r w:rsidRPr="00256F1E">
        <w:rPr>
          <w:rFonts w:ascii="Arial Narrow" w:hAnsi="Arial Narrow"/>
          <w:color w:val="000000" w:themeColor="text1"/>
          <w:sz w:val="24"/>
          <w:szCs w:val="24"/>
        </w:rPr>
        <w:t>Durch diese Bewilligung werden Rechte Dritter nicht berührt. Weder ersetzt sie, noch berührt sie allfällige, nach anderen Vorschriften erforderliche öffentlich- oder privatrechtliche Zustimmungen, Genehmigungen oder Bewilligungen, die allenfalls rechtlich vorgesehen sind.</w:t>
      </w:r>
    </w:p>
    <w:p w:rsidR="00256F1E" w:rsidRPr="00FF3D22" w:rsidRDefault="00256F1E" w:rsidP="00256F1E">
      <w:pPr>
        <w:ind w:right="-284" w:hanging="284"/>
        <w:rPr>
          <w:rFonts w:ascii="Arial Narrow" w:hAnsi="Arial Narrow"/>
          <w:b/>
          <w:color w:val="000000" w:themeColor="text1"/>
          <w:sz w:val="32"/>
          <w:szCs w:val="32"/>
        </w:rPr>
      </w:pPr>
      <w:r w:rsidRPr="00FF3D22">
        <w:rPr>
          <w:rFonts w:ascii="Arial Narrow" w:hAnsi="Arial Narrow"/>
          <w:b/>
          <w:color w:val="000000" w:themeColor="text1"/>
          <w:sz w:val="32"/>
          <w:szCs w:val="32"/>
        </w:rPr>
        <w:t>Allgemeine Hinweise zum Betrieb von Flu</w:t>
      </w:r>
      <w:r w:rsidR="00FF3D22">
        <w:rPr>
          <w:rFonts w:ascii="Arial Narrow" w:hAnsi="Arial Narrow"/>
          <w:b/>
          <w:color w:val="000000" w:themeColor="text1"/>
          <w:sz w:val="32"/>
          <w:szCs w:val="32"/>
        </w:rPr>
        <w:t>g</w:t>
      </w:r>
      <w:r w:rsidRPr="00FF3D22">
        <w:rPr>
          <w:rFonts w:ascii="Arial Narrow" w:hAnsi="Arial Narrow"/>
          <w:b/>
          <w:color w:val="000000" w:themeColor="text1"/>
          <w:sz w:val="32"/>
          <w:szCs w:val="32"/>
        </w:rPr>
        <w:t>modellen</w:t>
      </w:r>
    </w:p>
    <w:p w:rsidR="00256F1E" w:rsidRPr="00256F1E" w:rsidRDefault="00256F1E" w:rsidP="00256F1E">
      <w:pPr>
        <w:ind w:right="-284" w:hanging="284"/>
        <w:rPr>
          <w:rFonts w:ascii="Arial Narrow" w:hAnsi="Arial Narrow"/>
          <w:color w:val="000000" w:themeColor="text1"/>
          <w:sz w:val="24"/>
          <w:szCs w:val="24"/>
        </w:rPr>
      </w:pPr>
      <w:r w:rsidRPr="00256F1E">
        <w:rPr>
          <w:rFonts w:ascii="Arial Narrow" w:hAnsi="Arial Narrow"/>
          <w:color w:val="000000" w:themeColor="text1"/>
          <w:sz w:val="24"/>
          <w:szCs w:val="24"/>
        </w:rPr>
        <w:t xml:space="preserve">I. </w:t>
      </w:r>
      <w:r w:rsidR="00FF3D22">
        <w:rPr>
          <w:rFonts w:ascii="Arial Narrow" w:hAnsi="Arial Narrow"/>
          <w:color w:val="000000" w:themeColor="text1"/>
          <w:sz w:val="24"/>
          <w:szCs w:val="24"/>
        </w:rPr>
        <w:t xml:space="preserve"> </w:t>
      </w:r>
      <w:r w:rsidRPr="00256F1E">
        <w:rPr>
          <w:rFonts w:ascii="Arial Narrow" w:hAnsi="Arial Narrow"/>
          <w:color w:val="000000" w:themeColor="text1"/>
          <w:sz w:val="24"/>
          <w:szCs w:val="24"/>
        </w:rPr>
        <w:t xml:space="preserve">Das Überfliegen von Zuschauerräumen und Menschenansammlungen im Freien ist verboten. Die Bestimmungen der </w:t>
      </w:r>
      <w:r w:rsidR="00FF3D22" w:rsidRPr="00FF3D22">
        <w:rPr>
          <w:rFonts w:ascii="Arial Narrow" w:hAnsi="Arial Narrow"/>
          <w:b/>
          <w:color w:val="000000" w:themeColor="text1"/>
          <w:sz w:val="24"/>
          <w:szCs w:val="24"/>
        </w:rPr>
        <w:t>v</w:t>
      </w:r>
      <w:r w:rsidRPr="00FF3D22">
        <w:rPr>
          <w:rFonts w:ascii="Arial Narrow" w:hAnsi="Arial Narrow"/>
          <w:b/>
          <w:color w:val="000000" w:themeColor="text1"/>
          <w:sz w:val="24"/>
          <w:szCs w:val="24"/>
        </w:rPr>
        <w:t>ereinsinte</w:t>
      </w:r>
      <w:r w:rsidR="00FF3D22" w:rsidRPr="00FF3D22">
        <w:rPr>
          <w:rFonts w:ascii="Arial Narrow" w:hAnsi="Arial Narrow"/>
          <w:b/>
          <w:color w:val="000000" w:themeColor="text1"/>
          <w:sz w:val="24"/>
          <w:szCs w:val="24"/>
        </w:rPr>
        <w:t>rn</w:t>
      </w:r>
      <w:r w:rsidRPr="00FF3D22">
        <w:rPr>
          <w:rFonts w:ascii="Arial Narrow" w:hAnsi="Arial Narrow"/>
          <w:b/>
          <w:color w:val="000000" w:themeColor="text1"/>
          <w:sz w:val="24"/>
          <w:szCs w:val="24"/>
        </w:rPr>
        <w:t>en MODELLFLUGPLATZBETRIEBSORDNUNG</w:t>
      </w:r>
      <w:r w:rsidRPr="00256F1E">
        <w:rPr>
          <w:rFonts w:ascii="Arial Narrow" w:hAnsi="Arial Narrow"/>
          <w:color w:val="000000" w:themeColor="text1"/>
          <w:sz w:val="24"/>
          <w:szCs w:val="24"/>
        </w:rPr>
        <w:t>, in der aktuellen Fassung, sind zwingend einzuhalten.</w:t>
      </w:r>
    </w:p>
    <w:p w:rsidR="00256F1E" w:rsidRPr="00256F1E" w:rsidRDefault="00256F1E" w:rsidP="00256F1E">
      <w:pPr>
        <w:ind w:right="-284" w:hanging="284"/>
        <w:rPr>
          <w:rFonts w:ascii="Arial Narrow" w:hAnsi="Arial Narrow"/>
          <w:color w:val="000000" w:themeColor="text1"/>
          <w:sz w:val="24"/>
          <w:szCs w:val="24"/>
        </w:rPr>
      </w:pPr>
      <w:r w:rsidRPr="00256F1E">
        <w:rPr>
          <w:rFonts w:ascii="Arial Narrow" w:hAnsi="Arial Narrow"/>
          <w:color w:val="000000" w:themeColor="text1"/>
          <w:sz w:val="24"/>
          <w:szCs w:val="24"/>
        </w:rPr>
        <w:t>2.</w:t>
      </w:r>
      <w:r w:rsidRPr="00256F1E">
        <w:rPr>
          <w:rFonts w:ascii="Arial Narrow" w:hAnsi="Arial Narrow"/>
          <w:color w:val="000000" w:themeColor="text1"/>
          <w:sz w:val="24"/>
          <w:szCs w:val="24"/>
        </w:rPr>
        <w:tab/>
        <w:t>Der Betrieb über dicht besiedelten Gebieten oder über Menschenansammlungen im Freien ist unbeschadet anderer Bestimmungen nur mit gesonderter Bewilligung der Austro Control GmbH zulässig.</w:t>
      </w:r>
    </w:p>
    <w:p w:rsidR="00256F1E" w:rsidRPr="00256F1E" w:rsidRDefault="00256F1E" w:rsidP="00256F1E">
      <w:pPr>
        <w:ind w:right="-284" w:hanging="284"/>
        <w:rPr>
          <w:rFonts w:ascii="Arial Narrow" w:hAnsi="Arial Narrow"/>
          <w:color w:val="000000" w:themeColor="text1"/>
          <w:sz w:val="24"/>
          <w:szCs w:val="24"/>
        </w:rPr>
      </w:pPr>
      <w:r w:rsidRPr="00256F1E">
        <w:rPr>
          <w:rFonts w:ascii="Arial Narrow" w:hAnsi="Arial Narrow"/>
          <w:color w:val="000000" w:themeColor="text1"/>
          <w:sz w:val="24"/>
          <w:szCs w:val="24"/>
        </w:rPr>
        <w:t>3.</w:t>
      </w:r>
      <w:r w:rsidRPr="00256F1E">
        <w:rPr>
          <w:rFonts w:ascii="Arial Narrow" w:hAnsi="Arial Narrow"/>
          <w:color w:val="000000" w:themeColor="text1"/>
          <w:sz w:val="24"/>
          <w:szCs w:val="24"/>
        </w:rPr>
        <w:tab/>
        <w:t>Gemäß S 124 (I) L FG-Luftfahrtgesetz ist im Luftverkehr jedermann verpflichtet, mit der zur Wahrung der Ordnung und Sicherheit erforderlichen Vorsicht, Aufmerksamkeit und Rücksichtnahme vorzugehen.</w:t>
      </w:r>
    </w:p>
    <w:p w:rsidR="00256F1E" w:rsidRPr="00256F1E" w:rsidRDefault="00256F1E" w:rsidP="00256F1E">
      <w:pPr>
        <w:ind w:right="-284" w:hanging="284"/>
        <w:rPr>
          <w:rFonts w:ascii="Arial Narrow" w:hAnsi="Arial Narrow"/>
          <w:color w:val="000000" w:themeColor="text1"/>
          <w:sz w:val="24"/>
          <w:szCs w:val="24"/>
        </w:rPr>
      </w:pPr>
      <w:r w:rsidRPr="00256F1E">
        <w:rPr>
          <w:rFonts w:ascii="Arial Narrow" w:hAnsi="Arial Narrow"/>
          <w:color w:val="000000" w:themeColor="text1"/>
          <w:sz w:val="24"/>
          <w:szCs w:val="24"/>
        </w:rPr>
        <w:t>4.</w:t>
      </w:r>
      <w:r w:rsidRPr="00256F1E">
        <w:rPr>
          <w:rFonts w:ascii="Arial Narrow" w:hAnsi="Arial Narrow"/>
          <w:color w:val="000000" w:themeColor="text1"/>
          <w:sz w:val="24"/>
          <w:szCs w:val="24"/>
        </w:rPr>
        <w:tab/>
        <w:t>Der Betrieb ist nicht gestattet, wenn zu erwarten ist, dass dadurch Zugtiere, Wild oder Weidevieh beunruhigt oder gefährdet werden könnten.</w:t>
      </w:r>
    </w:p>
    <w:p w:rsidR="00256F1E" w:rsidRPr="00256F1E" w:rsidRDefault="00256F1E" w:rsidP="00256F1E">
      <w:pPr>
        <w:ind w:right="-284" w:hanging="284"/>
        <w:rPr>
          <w:rFonts w:ascii="Arial Narrow" w:hAnsi="Arial Narrow"/>
          <w:color w:val="000000" w:themeColor="text1"/>
          <w:sz w:val="24"/>
          <w:szCs w:val="24"/>
        </w:rPr>
      </w:pPr>
      <w:r w:rsidRPr="00256F1E">
        <w:rPr>
          <w:rFonts w:ascii="Arial Narrow" w:hAnsi="Arial Narrow"/>
          <w:color w:val="000000" w:themeColor="text1"/>
          <w:sz w:val="24"/>
          <w:szCs w:val="24"/>
        </w:rPr>
        <w:t>5.</w:t>
      </w:r>
      <w:r w:rsidRPr="00256F1E">
        <w:rPr>
          <w:rFonts w:ascii="Arial Narrow" w:hAnsi="Arial Narrow"/>
          <w:color w:val="000000" w:themeColor="text1"/>
          <w:sz w:val="24"/>
          <w:szCs w:val="24"/>
        </w:rPr>
        <w:tab/>
        <w:t>Für alle nach dieser Bewilligung betriebenen Flugmodelle muss eine</w:t>
      </w:r>
    </w:p>
    <w:p w:rsidR="00256F1E" w:rsidRPr="00256F1E" w:rsidRDefault="00FF3D22" w:rsidP="00256F1E">
      <w:pPr>
        <w:ind w:right="-284" w:hanging="284"/>
        <w:rPr>
          <w:rFonts w:ascii="Arial Narrow" w:hAnsi="Arial Narrow"/>
          <w:color w:val="000000" w:themeColor="text1"/>
          <w:sz w:val="24"/>
          <w:szCs w:val="24"/>
        </w:rPr>
      </w:pPr>
      <w:r>
        <w:rPr>
          <w:rFonts w:ascii="Arial Narrow" w:hAnsi="Arial Narrow"/>
          <w:color w:val="000000" w:themeColor="text1"/>
          <w:sz w:val="24"/>
          <w:szCs w:val="24"/>
        </w:rPr>
        <w:t xml:space="preserve">     </w:t>
      </w:r>
      <w:r w:rsidR="00256F1E" w:rsidRPr="00256F1E">
        <w:rPr>
          <w:rFonts w:ascii="Arial Narrow" w:hAnsi="Arial Narrow"/>
          <w:color w:val="000000" w:themeColor="text1"/>
          <w:sz w:val="24"/>
          <w:szCs w:val="24"/>
        </w:rPr>
        <w:t>Haftpflichtversicherung für Personen- und Sachschäden, die den Anforderungen des S 164 LFG entspricht, abgeschlossen sein. Bei Modellflugveransta</w:t>
      </w:r>
      <w:r>
        <w:rPr>
          <w:rFonts w:ascii="Arial Narrow" w:hAnsi="Arial Narrow"/>
          <w:color w:val="000000" w:themeColor="text1"/>
          <w:sz w:val="24"/>
          <w:szCs w:val="24"/>
        </w:rPr>
        <w:t>l</w:t>
      </w:r>
      <w:r w:rsidR="00256F1E" w:rsidRPr="00256F1E">
        <w:rPr>
          <w:rFonts w:ascii="Arial Narrow" w:hAnsi="Arial Narrow"/>
          <w:color w:val="000000" w:themeColor="text1"/>
          <w:sz w:val="24"/>
          <w:szCs w:val="24"/>
        </w:rPr>
        <w:t>tungen ist zusätzlich eine Veranstalter-Haftpflichtversicherung für Personen- und Sachschäden abzuschließen. Die persönliche Versicherungspflicht jedes einzelnen Betreibers und Piloten von Flugmodellen nach dem ABGB bleibt unberührt.</w:t>
      </w:r>
    </w:p>
    <w:p w:rsidR="00256F1E" w:rsidRPr="00256F1E" w:rsidRDefault="00256F1E" w:rsidP="00256F1E">
      <w:pPr>
        <w:ind w:right="-284" w:hanging="284"/>
        <w:rPr>
          <w:rFonts w:ascii="Arial Narrow" w:hAnsi="Arial Narrow"/>
          <w:color w:val="000000" w:themeColor="text1"/>
          <w:sz w:val="24"/>
          <w:szCs w:val="24"/>
        </w:rPr>
      </w:pPr>
      <w:r w:rsidRPr="00256F1E">
        <w:rPr>
          <w:rFonts w:ascii="Arial Narrow" w:hAnsi="Arial Narrow"/>
          <w:color w:val="000000" w:themeColor="text1"/>
          <w:sz w:val="24"/>
          <w:szCs w:val="24"/>
        </w:rPr>
        <w:t>6.</w:t>
      </w:r>
      <w:r w:rsidRPr="00256F1E">
        <w:rPr>
          <w:rFonts w:ascii="Arial Narrow" w:hAnsi="Arial Narrow"/>
          <w:color w:val="000000" w:themeColor="text1"/>
          <w:sz w:val="24"/>
          <w:szCs w:val="24"/>
        </w:rPr>
        <w:tab/>
        <w:t>Diese Betriebsbewi</w:t>
      </w:r>
      <w:r w:rsidR="00FF3D22">
        <w:rPr>
          <w:rFonts w:ascii="Arial Narrow" w:hAnsi="Arial Narrow"/>
          <w:color w:val="000000" w:themeColor="text1"/>
          <w:sz w:val="24"/>
          <w:szCs w:val="24"/>
        </w:rPr>
        <w:t>ll</w:t>
      </w:r>
      <w:r w:rsidRPr="00256F1E">
        <w:rPr>
          <w:rFonts w:ascii="Arial Narrow" w:hAnsi="Arial Narrow"/>
          <w:color w:val="000000" w:themeColor="text1"/>
          <w:sz w:val="24"/>
          <w:szCs w:val="24"/>
        </w:rPr>
        <w:t>igung entbindet gemäß S 241 LFG die Betreiber bzw. Piloten von Flugmodellen nicht von ihrer Verpflichtung zur Wahrung überwiegender schutzwü</w:t>
      </w:r>
      <w:r w:rsidR="00FF3D22">
        <w:rPr>
          <w:rFonts w:ascii="Arial Narrow" w:hAnsi="Arial Narrow"/>
          <w:color w:val="000000" w:themeColor="text1"/>
          <w:sz w:val="24"/>
          <w:szCs w:val="24"/>
        </w:rPr>
        <w:t>r</w:t>
      </w:r>
      <w:r w:rsidRPr="00256F1E">
        <w:rPr>
          <w:rFonts w:ascii="Arial Narrow" w:hAnsi="Arial Narrow"/>
          <w:color w:val="000000" w:themeColor="text1"/>
          <w:sz w:val="24"/>
          <w:szCs w:val="24"/>
        </w:rPr>
        <w:t xml:space="preserve">diger Geheimhaltungsinteressen Betroffener insbesondere nach den SS 7 ff in Verbindung mit S 6 und den SS 50a ff des Datenschutzgesetzes 2000 (DSG 2000, </w:t>
      </w:r>
      <w:proofErr w:type="spellStart"/>
      <w:r w:rsidRPr="00256F1E">
        <w:rPr>
          <w:rFonts w:ascii="Arial Narrow" w:hAnsi="Arial Narrow"/>
          <w:color w:val="000000" w:themeColor="text1"/>
          <w:sz w:val="24"/>
          <w:szCs w:val="24"/>
        </w:rPr>
        <w:t>BGBt</w:t>
      </w:r>
      <w:proofErr w:type="spellEnd"/>
      <w:r w:rsidRPr="00256F1E">
        <w:rPr>
          <w:rFonts w:ascii="Arial Narrow" w:hAnsi="Arial Narrow"/>
          <w:color w:val="000000" w:themeColor="text1"/>
          <w:sz w:val="24"/>
          <w:szCs w:val="24"/>
        </w:rPr>
        <w:t xml:space="preserve">. I Nr. 165/19gg </w:t>
      </w:r>
      <w:proofErr w:type="spellStart"/>
      <w:r w:rsidRPr="00256F1E">
        <w:rPr>
          <w:rFonts w:ascii="Arial Narrow" w:hAnsi="Arial Narrow"/>
          <w:color w:val="000000" w:themeColor="text1"/>
          <w:sz w:val="24"/>
          <w:szCs w:val="24"/>
        </w:rPr>
        <w:t>idgF</w:t>
      </w:r>
      <w:proofErr w:type="spellEnd"/>
      <w:r w:rsidRPr="00256F1E">
        <w:rPr>
          <w:rFonts w:ascii="Arial Narrow" w:hAnsi="Arial Narrow"/>
          <w:color w:val="000000" w:themeColor="text1"/>
          <w:sz w:val="24"/>
          <w:szCs w:val="24"/>
        </w:rPr>
        <w:t>). Sämtliche Persönlichkeitsrechte Dritter müssen gewahrt werden.</w:t>
      </w:r>
    </w:p>
    <w:p w:rsidR="00256F1E" w:rsidRPr="000722DB" w:rsidRDefault="00256F1E" w:rsidP="00256F1E">
      <w:pPr>
        <w:ind w:right="-284" w:hanging="284"/>
        <w:rPr>
          <w:rFonts w:ascii="Arial Narrow" w:hAnsi="Arial Narrow"/>
          <w:color w:val="000000" w:themeColor="text1"/>
          <w:sz w:val="24"/>
          <w:szCs w:val="24"/>
        </w:rPr>
      </w:pPr>
      <w:r w:rsidRPr="00256F1E">
        <w:rPr>
          <w:rFonts w:ascii="Arial Narrow" w:hAnsi="Arial Narrow"/>
          <w:color w:val="000000" w:themeColor="text1"/>
          <w:sz w:val="24"/>
          <w:szCs w:val="24"/>
        </w:rPr>
        <w:t>7.</w:t>
      </w:r>
      <w:r w:rsidRPr="00256F1E">
        <w:rPr>
          <w:rFonts w:ascii="Arial Narrow" w:hAnsi="Arial Narrow"/>
          <w:color w:val="000000" w:themeColor="text1"/>
          <w:sz w:val="24"/>
          <w:szCs w:val="24"/>
        </w:rPr>
        <w:tab/>
        <w:t>Wer dem Luftfahrtgesetz, den auf Grund dieses Bundesgesetzes erlassenen Verordnungen, oder den auf Grund der genannten Normen erlassenen Bescheide und den darin enthaltenen Auflagen zuwiderhandelt oder zuwiderzuhandeln versu</w:t>
      </w:r>
      <w:r w:rsidR="00FF3D22">
        <w:rPr>
          <w:rFonts w:ascii="Arial Narrow" w:hAnsi="Arial Narrow"/>
          <w:color w:val="000000" w:themeColor="text1"/>
          <w:sz w:val="24"/>
          <w:szCs w:val="24"/>
        </w:rPr>
        <w:t>c</w:t>
      </w:r>
      <w:r w:rsidRPr="00256F1E">
        <w:rPr>
          <w:rFonts w:ascii="Arial Narrow" w:hAnsi="Arial Narrow"/>
          <w:color w:val="000000" w:themeColor="text1"/>
          <w:sz w:val="24"/>
          <w:szCs w:val="24"/>
        </w:rPr>
        <w:t>ht,  begeht eine Verwaltungsübertretung und ist gemäß S 569 Abs. 1 LFG von der Bezirksverwaltungsbehörde mit einer Ge</w:t>
      </w:r>
      <w:r w:rsidR="00FF3D22">
        <w:rPr>
          <w:rFonts w:ascii="Arial Narrow" w:hAnsi="Arial Narrow"/>
          <w:color w:val="000000" w:themeColor="text1"/>
          <w:sz w:val="24"/>
          <w:szCs w:val="24"/>
        </w:rPr>
        <w:t>l</w:t>
      </w:r>
      <w:r w:rsidRPr="00256F1E">
        <w:rPr>
          <w:rFonts w:ascii="Arial Narrow" w:hAnsi="Arial Narrow"/>
          <w:color w:val="000000" w:themeColor="text1"/>
          <w:sz w:val="24"/>
          <w:szCs w:val="24"/>
        </w:rPr>
        <w:t>dstrafe bis zu 22.000,— Euro zu bestrafen. Liegen erschwerende Umstände vor, so kann neben einer Geldstrafe auch eine Freiheitsst</w:t>
      </w:r>
      <w:r w:rsidR="00FF3D22">
        <w:rPr>
          <w:rFonts w:ascii="Arial Narrow" w:hAnsi="Arial Narrow"/>
          <w:color w:val="000000" w:themeColor="text1"/>
          <w:sz w:val="24"/>
          <w:szCs w:val="24"/>
        </w:rPr>
        <w:t>r</w:t>
      </w:r>
      <w:r w:rsidRPr="00256F1E">
        <w:rPr>
          <w:rFonts w:ascii="Arial Narrow" w:hAnsi="Arial Narrow"/>
          <w:color w:val="000000" w:themeColor="text1"/>
          <w:sz w:val="24"/>
          <w:szCs w:val="24"/>
        </w:rPr>
        <w:t>afe bis zu 6 Woc</w:t>
      </w:r>
      <w:r w:rsidR="00FF3D22">
        <w:rPr>
          <w:rFonts w:ascii="Arial Narrow" w:hAnsi="Arial Narrow"/>
          <w:color w:val="000000" w:themeColor="text1"/>
          <w:sz w:val="24"/>
          <w:szCs w:val="24"/>
        </w:rPr>
        <w:t>h</w:t>
      </w:r>
      <w:r w:rsidRPr="00256F1E">
        <w:rPr>
          <w:rFonts w:ascii="Arial Narrow" w:hAnsi="Arial Narrow"/>
          <w:color w:val="000000" w:themeColor="text1"/>
          <w:sz w:val="24"/>
          <w:szCs w:val="24"/>
        </w:rPr>
        <w:t>en verhängt werden.</w:t>
      </w:r>
    </w:p>
    <w:sectPr w:rsidR="00256F1E" w:rsidRPr="000722DB" w:rsidSect="00FF3D22">
      <w:pgSz w:w="11906" w:h="16838"/>
      <w:pgMar w:top="426" w:right="141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2DB"/>
    <w:rsid w:val="000722DB"/>
    <w:rsid w:val="001466D5"/>
    <w:rsid w:val="001D419E"/>
    <w:rsid w:val="00256F1E"/>
    <w:rsid w:val="00427FE7"/>
    <w:rsid w:val="00487373"/>
    <w:rsid w:val="006A1225"/>
    <w:rsid w:val="00E33DD3"/>
    <w:rsid w:val="00FF3D2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1180C"/>
  <w15:chartTrackingRefBased/>
  <w15:docId w15:val="{6A03B0B2-4C52-4292-9212-689475E79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1042</Words>
  <Characters>6566</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 HOFMANN</dc:creator>
  <cp:keywords/>
  <dc:description/>
  <cp:lastModifiedBy>Wolfgang HOFMANN</cp:lastModifiedBy>
  <cp:revision>4</cp:revision>
  <dcterms:created xsi:type="dcterms:W3CDTF">2018-02-12T16:07:00Z</dcterms:created>
  <dcterms:modified xsi:type="dcterms:W3CDTF">2018-02-12T19:40:00Z</dcterms:modified>
</cp:coreProperties>
</file>